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B71D63" w:rsidP="002E5D1A">
      <w:pPr>
        <w:jc w:val="right"/>
      </w:pPr>
      <w:r>
        <w:t xml:space="preserve"> </w:t>
      </w: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8F3652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8473D" w:rsidRPr="003D416D" w:rsidTr="00180C56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8473D" w:rsidRPr="003D416D" w:rsidTr="00180C56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8473D" w:rsidRPr="003D416D" w:rsidTr="00180C56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F10A8" w:rsidRPr="007C5359" w:rsidTr="003638A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0</w:t>
            </w:r>
            <w:r w:rsidR="004A033B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F37912" w:rsidRDefault="00CD0AEE" w:rsidP="00CD0AEE">
      <w:pPr>
        <w:rPr>
          <w:sz w:val="8"/>
        </w:rPr>
      </w:pP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B71D63" w:rsidRDefault="00B71D63" w:rsidP="00B71D6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1E024C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F37912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F1C38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E30FA1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E30FA1" w:rsidRDefault="00E30FA1" w:rsidP="00E30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FINALIZACIÓN DE ARRENDAMIENTO DE TIERRAS CON DEVOLUCIÓN AL PROPIETARIO DE LAS TIERRAS Y CESIÓN DEFINITIVA DE DERECHOS AL MISMO</w:t>
      </w:r>
    </w:p>
    <w:p w:rsidR="00DE1955" w:rsidRPr="00DE1955" w:rsidRDefault="00E30FA1" w:rsidP="00E30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C561A5"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F37912" w:rsidRDefault="00CD0AEE" w:rsidP="00CD0AEE">
      <w:pPr>
        <w:jc w:val="both"/>
        <w:rPr>
          <w:b/>
          <w:sz w:val="20"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4A033B" w:rsidTr="004A033B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4A033B" w:rsidTr="004A033B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F37912" w:rsidRDefault="00CD0AEE" w:rsidP="00CD0AEE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4A033B" w:rsidTr="00F37912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033B" w:rsidTr="00F37912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A033B" w:rsidTr="00F37912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A033B" w:rsidTr="00F37912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A033B" w:rsidTr="00F37912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033B" w:rsidTr="00F37912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F37912" w:rsidRPr="00BA625D" w:rsidRDefault="00F37912" w:rsidP="00F37912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F37912" w:rsidRPr="00F37912" w:rsidRDefault="00F37912" w:rsidP="00CB47C3">
      <w:pPr>
        <w:rPr>
          <w:sz w:val="22"/>
        </w:rPr>
      </w:pPr>
    </w:p>
    <w:p w:rsidR="00F37912" w:rsidRDefault="00F37912" w:rsidP="00CB47C3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F37912" w:rsidRPr="00B62C2C" w:rsidRDefault="00F37912" w:rsidP="00CB47C3">
      <w:pPr>
        <w:jc w:val="both"/>
        <w:rPr>
          <w:sz w:val="6"/>
        </w:rPr>
      </w:pPr>
    </w:p>
    <w:p w:rsidR="00F37912" w:rsidRPr="00B24441" w:rsidRDefault="00F37912" w:rsidP="00CB47C3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7B1468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F37912" w:rsidRPr="00B62C2C" w:rsidRDefault="00F37912" w:rsidP="00CB47C3">
      <w:pPr>
        <w:jc w:val="both"/>
        <w:rPr>
          <w:b/>
          <w:sz w:val="6"/>
        </w:rPr>
      </w:pPr>
    </w:p>
    <w:p w:rsidR="00F37912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t xml:space="preserve"> NO</w:t>
      </w:r>
    </w:p>
    <w:p w:rsidR="00F37912" w:rsidRPr="00B24441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t xml:space="preserve"> NO</w:t>
      </w:r>
    </w:p>
    <w:p w:rsidR="00F37912" w:rsidRPr="00F37912" w:rsidRDefault="00F37912" w:rsidP="00CB47C3">
      <w:pPr>
        <w:rPr>
          <w:sz w:val="22"/>
        </w:rPr>
      </w:pPr>
    </w:p>
    <w:p w:rsidR="00F37912" w:rsidRPr="00B24441" w:rsidRDefault="00F37912" w:rsidP="00CB47C3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F37912" w:rsidRPr="00B62C2C" w:rsidRDefault="00F37912" w:rsidP="00CB47C3">
      <w:pPr>
        <w:jc w:val="both"/>
        <w:rPr>
          <w:sz w:val="6"/>
          <w:szCs w:val="4"/>
        </w:rPr>
      </w:pPr>
    </w:p>
    <w:p w:rsidR="00F37912" w:rsidRPr="00B24441" w:rsidRDefault="00F37912" w:rsidP="00CB47C3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F37912" w:rsidRPr="00B62C2C" w:rsidRDefault="00F37912" w:rsidP="00CB47C3">
      <w:pPr>
        <w:jc w:val="both"/>
        <w:rPr>
          <w:b/>
          <w:sz w:val="6"/>
        </w:rPr>
      </w:pPr>
    </w:p>
    <w:p w:rsidR="00F37912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t xml:space="preserve"> NO</w:t>
      </w:r>
    </w:p>
    <w:p w:rsidR="00F37912" w:rsidRPr="00B24441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58D">
        <w:fldChar w:fldCharType="separate"/>
      </w:r>
      <w:r>
        <w:fldChar w:fldCharType="end"/>
      </w:r>
      <w:r>
        <w:t xml:space="preserve"> NO</w:t>
      </w:r>
    </w:p>
    <w:p w:rsidR="00F37912" w:rsidRPr="00F37912" w:rsidRDefault="00F37912" w:rsidP="00CB47C3">
      <w:pPr>
        <w:jc w:val="both"/>
        <w:rPr>
          <w:sz w:val="4"/>
          <w:vertAlign w:val="superscript"/>
        </w:rPr>
      </w:pPr>
    </w:p>
    <w:p w:rsidR="00F37912" w:rsidRDefault="00F37912" w:rsidP="00F37912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4A033B" w:rsidTr="004A033B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36" w:name="_Hlk128737996"/>
            <w:bookmarkStart w:id="37" w:name="_Hlk128738034"/>
            <w:bookmarkEnd w:id="35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bookmarkEnd w:id="36"/>
    </w:tbl>
    <w:p w:rsidR="004A033B" w:rsidRDefault="004A033B" w:rsidP="004A033B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4A033B" w:rsidTr="004A033B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033B" w:rsidRDefault="004A033B">
            <w:pPr>
              <w:jc w:val="center"/>
              <w:rPr>
                <w:color w:val="FF0000"/>
                <w:sz w:val="18"/>
                <w:szCs w:val="20"/>
              </w:rPr>
            </w:pPr>
            <w:bookmarkStart w:id="40" w:name="_Hlk128584666"/>
            <w:bookmarkStart w:id="41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033B" w:rsidRDefault="004A033B" w:rsidP="004A033B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033B" w:rsidRDefault="004A033B" w:rsidP="004A033B">
      <w:pPr>
        <w:jc w:val="both"/>
        <w:rPr>
          <w:sz w:val="16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033B" w:rsidRDefault="004A033B" w:rsidP="004A033B">
      <w:pPr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  <w:bookmarkEnd w:id="40"/>
      <w:bookmarkEnd w:id="41"/>
    </w:p>
    <w:p w:rsidR="000D08FB" w:rsidRDefault="000D08FB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</w:t>
      </w:r>
      <w:r w:rsidR="0036025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20</w:t>
      </w:r>
      <w:r w:rsidR="00121733">
        <w:rPr>
          <w:b/>
          <w:sz w:val="18"/>
          <w:szCs w:val="18"/>
        </w:rPr>
        <w:t>2</w:t>
      </w:r>
      <w:r w:rsidR="001E024C">
        <w:rPr>
          <w:b/>
          <w:sz w:val="18"/>
          <w:szCs w:val="18"/>
        </w:rPr>
        <w:t>5</w:t>
      </w:r>
      <w:r w:rsidR="0069547F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4A033B" w:rsidTr="004A033B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4A033B" w:rsidTr="004A033B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  <w:bookmarkEnd w:id="42"/>
      </w:tr>
    </w:tbl>
    <w:p w:rsidR="00C561A5" w:rsidRPr="00137AF8" w:rsidRDefault="00C561A5" w:rsidP="00AF7283">
      <w:pPr>
        <w:ind w:firstLine="708"/>
        <w:jc w:val="both"/>
        <w:rPr>
          <w:i/>
          <w:sz w:val="16"/>
          <w:szCs w:val="16"/>
        </w:rPr>
      </w:pPr>
    </w:p>
    <w:p w:rsidR="008F5DB2" w:rsidRDefault="008F5DB2" w:rsidP="00E56B06">
      <w:pPr>
        <w:ind w:firstLine="708"/>
        <w:jc w:val="both"/>
        <w:rPr>
          <w:sz w:val="18"/>
          <w:szCs w:val="18"/>
        </w:rPr>
      </w:pP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8" w:name="_Hlk128738125"/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1E024C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9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</w:p>
    <w:p w:rsidR="004A033B" w:rsidRDefault="004A033B" w:rsidP="004A033B">
      <w:pPr>
        <w:jc w:val="right"/>
        <w:rPr>
          <w:sz w:val="18"/>
          <w:szCs w:val="18"/>
        </w:rPr>
      </w:pPr>
    </w:p>
    <w:p w:rsidR="008F5DB2" w:rsidRDefault="008F5DB2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0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8F5DB2" w:rsidRDefault="008F5DB2" w:rsidP="004A033B">
      <w:pPr>
        <w:jc w:val="right"/>
        <w:rPr>
          <w:sz w:val="18"/>
          <w:szCs w:val="18"/>
        </w:rPr>
      </w:pPr>
    </w:p>
    <w:p w:rsidR="008F5DB2" w:rsidRDefault="008F5DB2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033B" w:rsidRDefault="004A033B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8"/>
    </w:p>
    <w:p w:rsidR="004A033B" w:rsidRDefault="004A033B" w:rsidP="004A033B">
      <w:pPr>
        <w:rPr>
          <w:b/>
          <w:sz w:val="18"/>
          <w:szCs w:val="18"/>
        </w:rPr>
        <w:sectPr w:rsidR="004A033B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105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bookmarkEnd w:id="105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 xml:space="preserve">4 </w:t>
      </w:r>
      <w:r w:rsidR="008F5DB2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4A033B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B71D63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4A033B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</w:tr>
      <w:tr w:rsidR="004A033B" w:rsidRPr="004F2C3F" w:rsidTr="004A033B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4A033B" w:rsidRPr="004F2C3F" w:rsidRDefault="004A033B" w:rsidP="004A0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21733" w:rsidRPr="006A5DAE" w:rsidRDefault="00121733" w:rsidP="00121733">
      <w:pPr>
        <w:ind w:left="1276"/>
        <w:sectPr w:rsidR="00121733" w:rsidRPr="006A5DAE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6A5DAE">
        <w:rPr>
          <w:b/>
          <w:sz w:val="18"/>
          <w:szCs w:val="18"/>
        </w:rPr>
        <w:t>(*)</w:t>
      </w:r>
      <w:r w:rsidR="001E024C">
        <w:rPr>
          <w:b/>
          <w:sz w:val="18"/>
          <w:szCs w:val="18"/>
        </w:rPr>
        <w:t xml:space="preserve"> </w:t>
      </w:r>
      <w:r w:rsidRPr="006A5DAE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794BD3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DD7140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A5DAE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</w:p>
          <w:p w:rsidR="004A033B" w:rsidRDefault="004A033B" w:rsidP="00794BD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En su caso, contrato de arrendamiento de tierras vigente.</w:t>
            </w:r>
            <w:r w:rsidR="008F5DB2" w:rsidRPr="006A5DAE">
              <w:rPr>
                <w:sz w:val="18"/>
                <w:szCs w:val="18"/>
              </w:rPr>
              <w:t xml:space="preserve"> </w:t>
            </w:r>
          </w:p>
          <w:p w:rsidR="008F5DB2" w:rsidRPr="006A5DAE" w:rsidRDefault="008F5DB2" w:rsidP="00794BD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121733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Documento que demuestre la finalización del arrendamiento y la devolución de las tierras a</w:t>
            </w:r>
            <w:r w:rsidR="00092811">
              <w:rPr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l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propie</w:t>
            </w:r>
            <w:r w:rsidR="00092811">
              <w:rPr>
                <w:sz w:val="18"/>
                <w:szCs w:val="18"/>
              </w:rPr>
              <w:t>dad</w:t>
            </w:r>
            <w:r w:rsidR="008F5DB2">
              <w:rPr>
                <w:sz w:val="18"/>
                <w:szCs w:val="18"/>
              </w:rPr>
              <w:t xml:space="preserve"> y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cesionari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de la venta de los derechos dentro de la misma campaña en la que se efectúa la cesión.</w:t>
            </w:r>
          </w:p>
          <w:p w:rsidR="004A033B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Contrato público o privado de compraventa de tierras liquidado de impuestos entre l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s </w:t>
            </w:r>
            <w:r w:rsidR="00092811">
              <w:rPr>
                <w:sz w:val="18"/>
                <w:szCs w:val="18"/>
              </w:rPr>
              <w:t xml:space="preserve">personas </w:t>
            </w:r>
            <w:r w:rsidR="008F5DB2">
              <w:rPr>
                <w:sz w:val="18"/>
                <w:szCs w:val="18"/>
              </w:rPr>
              <w:t>propietari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s inicial y final en el caso de que la tierra hubiera cambiado de </w:t>
            </w:r>
            <w:r w:rsidR="00092811">
              <w:rPr>
                <w:sz w:val="18"/>
                <w:szCs w:val="18"/>
              </w:rPr>
              <w:t>propiedad</w:t>
            </w:r>
            <w:r w:rsidR="008F5DB2">
              <w:rPr>
                <w:sz w:val="18"/>
                <w:szCs w:val="18"/>
              </w:rPr>
              <w:t xml:space="preserve"> durante la vigencia del arrendamiento y </w:t>
            </w:r>
            <w:r w:rsidR="00092811">
              <w:rPr>
                <w:sz w:val="18"/>
                <w:szCs w:val="18"/>
              </w:rPr>
              <w:t>la</w:t>
            </w:r>
            <w:r w:rsidR="008F5DB2">
              <w:rPr>
                <w:sz w:val="18"/>
                <w:szCs w:val="18"/>
              </w:rPr>
              <w:t xml:space="preserve"> nuev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propietari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se hubiera subrogado a dicho contrato como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arrendador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>, que es l</w:t>
            </w:r>
            <w:r w:rsidR="00477CF4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</w:t>
            </w:r>
            <w:r w:rsidR="00477CF4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cesionari</w:t>
            </w:r>
            <w:r w:rsidR="00477CF4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de los derechos. (2)</w:t>
            </w:r>
          </w:p>
          <w:p w:rsidR="005C73D6" w:rsidRPr="006A5DAE" w:rsidRDefault="005C73D6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395898" w:rsidRDefault="004A033B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28"/>
                <w:szCs w:val="28"/>
              </w:rPr>
            </w:pPr>
          </w:p>
          <w:p w:rsidR="004A033B" w:rsidRPr="004A033B" w:rsidRDefault="004A033B" w:rsidP="007D08C9">
            <w:pPr>
              <w:rPr>
                <w:b/>
                <w:sz w:val="40"/>
                <w:szCs w:val="28"/>
              </w:rPr>
            </w:pPr>
          </w:p>
          <w:p w:rsidR="00AF7283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:rsidR="007974CA" w:rsidRDefault="007974CA" w:rsidP="007D08C9">
            <w:pPr>
              <w:rPr>
                <w:b/>
                <w:sz w:val="18"/>
                <w:szCs w:val="18"/>
              </w:rPr>
            </w:pPr>
          </w:p>
          <w:p w:rsidR="007974CA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4A033B" w:rsidRPr="006734AA" w:rsidRDefault="004A033B" w:rsidP="007D08C9">
            <w:pPr>
              <w:rPr>
                <w:b/>
                <w:sz w:val="20"/>
                <w:szCs w:val="18"/>
              </w:rPr>
            </w:pPr>
          </w:p>
          <w:p w:rsidR="006A5DAE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5C73D6" w:rsidRDefault="005C73D6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6734AA" w:rsidTr="006734AA">
        <w:trPr>
          <w:trHeight w:val="347"/>
          <w:jc w:val="center"/>
        </w:trPr>
        <w:tc>
          <w:tcPr>
            <w:tcW w:w="963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6734AA" w:rsidRDefault="006734AA">
            <w:pPr>
              <w:jc w:val="center"/>
              <w:rPr>
                <w:b/>
                <w:sz w:val="18"/>
                <w:szCs w:val="18"/>
              </w:rPr>
            </w:pPr>
            <w:bookmarkStart w:id="110" w:name="_Hlk128738361"/>
            <w:r>
              <w:rPr>
                <w:b/>
                <w:sz w:val="18"/>
                <w:szCs w:val="18"/>
              </w:rPr>
              <w:t>COMPROBACIÓN</w:t>
            </w:r>
          </w:p>
          <w:p w:rsidR="006734AA" w:rsidRDefault="006734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i/>
                <w:sz w:val="16"/>
                <w:szCs w:val="16"/>
              </w:rPr>
              <w:t>A rellenar por la Administración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6734AA" w:rsidTr="006734AA">
        <w:trPr>
          <w:trHeight w:val="1397"/>
          <w:jc w:val="center"/>
        </w:trPr>
        <w:tc>
          <w:tcPr>
            <w:tcW w:w="67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</w:p>
          <w:p w:rsidR="001071B9" w:rsidRPr="00637B5E" w:rsidRDefault="006734AA">
            <w:pPr>
              <w:jc w:val="both"/>
              <w:rPr>
                <w:b/>
                <w:sz w:val="18"/>
                <w:szCs w:val="18"/>
              </w:rPr>
            </w:pPr>
            <w:r w:rsidRPr="00477CF4">
              <w:rPr>
                <w:b/>
                <w:sz w:val="18"/>
                <w:szCs w:val="18"/>
              </w:rPr>
              <w:t>▪ De que la finalización del arrendamiento se realiza en la misma campaña que se efectúa la cesión de derechos.</w:t>
            </w:r>
          </w:p>
          <w:p w:rsidR="00880F35" w:rsidRPr="00880F35" w:rsidRDefault="00880F35">
            <w:pPr>
              <w:jc w:val="both"/>
              <w:rPr>
                <w:b/>
                <w:sz w:val="12"/>
                <w:szCs w:val="18"/>
              </w:rPr>
            </w:pPr>
          </w:p>
          <w:p w:rsidR="006734AA" w:rsidRPr="00477CF4" w:rsidRDefault="006734AA">
            <w:pPr>
              <w:jc w:val="both"/>
              <w:rPr>
                <w:b/>
                <w:sz w:val="6"/>
                <w:szCs w:val="18"/>
              </w:rPr>
            </w:pPr>
          </w:p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  <w:r w:rsidRPr="00477CF4">
              <w:rPr>
                <w:b/>
                <w:sz w:val="18"/>
                <w:szCs w:val="18"/>
              </w:rPr>
              <w:t xml:space="preserve">▪ (2) De que la propiedad de la tierra ha cambiado durante la vigencia del contrato de arrendamiento y de que </w:t>
            </w:r>
            <w:r w:rsidR="00477CF4">
              <w:rPr>
                <w:b/>
                <w:sz w:val="18"/>
                <w:szCs w:val="18"/>
              </w:rPr>
              <w:t xml:space="preserve">la nueva persona </w:t>
            </w:r>
            <w:r w:rsidRPr="00477CF4">
              <w:rPr>
                <w:b/>
                <w:sz w:val="18"/>
                <w:szCs w:val="18"/>
              </w:rPr>
              <w:t>propietari</w:t>
            </w:r>
            <w:r w:rsidR="00477CF4">
              <w:rPr>
                <w:b/>
                <w:sz w:val="18"/>
                <w:szCs w:val="18"/>
              </w:rPr>
              <w:t>a</w:t>
            </w:r>
            <w:r w:rsidRPr="00477CF4">
              <w:rPr>
                <w:b/>
                <w:sz w:val="18"/>
                <w:szCs w:val="18"/>
              </w:rPr>
              <w:t xml:space="preserve"> no se opone a dicho contrato de arrendamiento.</w:t>
            </w:r>
          </w:p>
          <w:p w:rsidR="00CB47C3" w:rsidRDefault="00CB47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</w:p>
          <w:p w:rsidR="00880F35" w:rsidRDefault="006734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C779F4" w:rsidRDefault="00C779F4">
            <w:pPr>
              <w:jc w:val="both"/>
              <w:rPr>
                <w:b/>
                <w:sz w:val="18"/>
                <w:szCs w:val="18"/>
              </w:rPr>
            </w:pPr>
          </w:p>
          <w:p w:rsidR="00880F35" w:rsidRPr="00880F35" w:rsidRDefault="00880F35">
            <w:pPr>
              <w:jc w:val="both"/>
              <w:rPr>
                <w:b/>
                <w:sz w:val="22"/>
                <w:szCs w:val="18"/>
              </w:rPr>
            </w:pPr>
          </w:p>
          <w:p w:rsidR="00880F35" w:rsidRDefault="00880F3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58D">
              <w:rPr>
                <w:b/>
                <w:sz w:val="18"/>
                <w:szCs w:val="18"/>
              </w:rPr>
            </w:r>
            <w:r w:rsidR="00E535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:rsidR="006734AA" w:rsidRDefault="006734AA" w:rsidP="004A033B">
      <w:pPr>
        <w:ind w:left="705"/>
        <w:jc w:val="both"/>
        <w:rPr>
          <w:b/>
          <w:sz w:val="20"/>
          <w:szCs w:val="20"/>
        </w:rPr>
      </w:pPr>
    </w:p>
    <w:p w:rsidR="004A033B" w:rsidRDefault="004A033B" w:rsidP="004A033B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E5358D">
        <w:fldChar w:fldCharType="separate"/>
      </w:r>
      <w:r>
        <w:fldChar w:fldCharType="end"/>
      </w:r>
      <w:bookmarkEnd w:id="11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E5358D">
        <w:fldChar w:fldCharType="separate"/>
      </w:r>
      <w: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:rsidR="004A033B" w:rsidRDefault="004A033B" w:rsidP="004A033B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Vº</w:t>
      </w:r>
      <w:proofErr w:type="spellEnd"/>
      <w:r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6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A033B" w:rsidTr="004A033B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7"/>
          </w:p>
        </w:tc>
      </w:tr>
    </w:tbl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DB686B" w:rsidRPr="006734AA" w:rsidRDefault="004A033B" w:rsidP="006734AA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34AA">
        <w:rPr>
          <w:b/>
          <w:sz w:val="18"/>
          <w:szCs w:val="18"/>
          <w:highlight w:val="lightGray"/>
        </w:rPr>
        <w:t>____________</w:t>
      </w:r>
      <w:bookmarkEnd w:id="110"/>
    </w:p>
    <w:sectPr w:rsidR="00DB686B" w:rsidRPr="006734AA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58D" w:rsidRDefault="00E5358D">
      <w:r>
        <w:separator/>
      </w:r>
    </w:p>
  </w:endnote>
  <w:endnote w:type="continuationSeparator" w:id="0">
    <w:p w:rsidR="00E5358D" w:rsidRDefault="00E5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CB47C3" w:rsidRDefault="00CB47C3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</w:t>
    </w:r>
    <w:r w:rsidR="007B1468">
      <w:rPr>
        <w:b/>
        <w:sz w:val="14"/>
        <w:szCs w:val="16"/>
      </w:rPr>
      <w:t>O</w:t>
    </w:r>
    <w:r>
      <w:rPr>
        <w:b/>
        <w:sz w:val="14"/>
        <w:szCs w:val="16"/>
      </w:rPr>
      <w:t>. SR. DIRECTOR GENERAL DE AGRICULTURA Y GANADERÍA</w:t>
    </w:r>
  </w:p>
  <w:p w:rsidR="00CB47C3" w:rsidRDefault="00CB47C3" w:rsidP="004A033B">
    <w:pPr>
      <w:pStyle w:val="Piedepgina"/>
      <w:jc w:val="right"/>
      <w:rPr>
        <w:sz w:val="18"/>
        <w:szCs w:val="18"/>
      </w:rPr>
    </w:pPr>
  </w:p>
  <w:p w:rsidR="00CB47C3" w:rsidRDefault="00CB47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47C3" w:rsidRDefault="00CB47C3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CB47C3" w:rsidRDefault="00CB47C3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</w:t>
    </w:r>
    <w:r w:rsidR="007B1468">
      <w:rPr>
        <w:b/>
        <w:sz w:val="14"/>
        <w:szCs w:val="16"/>
      </w:rPr>
      <w:t>O</w:t>
    </w:r>
    <w:r>
      <w:rPr>
        <w:b/>
        <w:sz w:val="14"/>
        <w:szCs w:val="16"/>
      </w:rPr>
      <w:t>. SR. DIRECTOR GENERAL DE AGRICULTURA Y GANADERÍA</w:t>
    </w:r>
  </w:p>
  <w:p w:rsidR="00CB47C3" w:rsidRDefault="00CB47C3" w:rsidP="004A033B">
    <w:pPr>
      <w:pStyle w:val="Piedepgina"/>
      <w:jc w:val="right"/>
      <w:rPr>
        <w:sz w:val="18"/>
        <w:szCs w:val="18"/>
      </w:rPr>
    </w:pPr>
  </w:p>
  <w:p w:rsidR="00CB47C3" w:rsidRPr="00DB686B" w:rsidRDefault="00CB47C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58D" w:rsidRDefault="00E5358D">
      <w:r>
        <w:separator/>
      </w:r>
    </w:p>
  </w:footnote>
  <w:footnote w:type="continuationSeparator" w:id="0">
    <w:p w:rsidR="00E5358D" w:rsidRDefault="00E5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hSbZvm7CxNmrFT4+uapDxVsFvj+ABVI98IhJjXNM7tTn5P+t5Bjp9eOH0v6vWB2BqmSWEKO5BHYSZ8k5ZXGFA==" w:salt="GAiYlusZkAsg2JjoOsb3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92811"/>
    <w:rsid w:val="000A0427"/>
    <w:rsid w:val="000B6C84"/>
    <w:rsid w:val="000D08FB"/>
    <w:rsid w:val="000D639E"/>
    <w:rsid w:val="00100370"/>
    <w:rsid w:val="001071B9"/>
    <w:rsid w:val="00121733"/>
    <w:rsid w:val="00127E85"/>
    <w:rsid w:val="00157CAD"/>
    <w:rsid w:val="00157D81"/>
    <w:rsid w:val="001650FA"/>
    <w:rsid w:val="00180C56"/>
    <w:rsid w:val="00184E58"/>
    <w:rsid w:val="001B63A3"/>
    <w:rsid w:val="001B6743"/>
    <w:rsid w:val="001C4E79"/>
    <w:rsid w:val="001C6385"/>
    <w:rsid w:val="001E024C"/>
    <w:rsid w:val="001E7A28"/>
    <w:rsid w:val="001E7ED5"/>
    <w:rsid w:val="00236580"/>
    <w:rsid w:val="00263C69"/>
    <w:rsid w:val="00282DFA"/>
    <w:rsid w:val="0029417B"/>
    <w:rsid w:val="002D334D"/>
    <w:rsid w:val="002E5D1A"/>
    <w:rsid w:val="0032395C"/>
    <w:rsid w:val="00334782"/>
    <w:rsid w:val="00360253"/>
    <w:rsid w:val="00360F04"/>
    <w:rsid w:val="003638AA"/>
    <w:rsid w:val="00370B0A"/>
    <w:rsid w:val="003874DD"/>
    <w:rsid w:val="00395898"/>
    <w:rsid w:val="003A1392"/>
    <w:rsid w:val="003E6BE0"/>
    <w:rsid w:val="003F4635"/>
    <w:rsid w:val="004168C4"/>
    <w:rsid w:val="00477CF4"/>
    <w:rsid w:val="00485127"/>
    <w:rsid w:val="004942FB"/>
    <w:rsid w:val="004A033B"/>
    <w:rsid w:val="004B3AD4"/>
    <w:rsid w:val="004C2898"/>
    <w:rsid w:val="004F5F97"/>
    <w:rsid w:val="00513CB8"/>
    <w:rsid w:val="00560B41"/>
    <w:rsid w:val="00561961"/>
    <w:rsid w:val="0056483D"/>
    <w:rsid w:val="00574999"/>
    <w:rsid w:val="00582F26"/>
    <w:rsid w:val="00594111"/>
    <w:rsid w:val="005C73D6"/>
    <w:rsid w:val="005D181A"/>
    <w:rsid w:val="005D77EF"/>
    <w:rsid w:val="005E216A"/>
    <w:rsid w:val="005E36FF"/>
    <w:rsid w:val="00632D25"/>
    <w:rsid w:val="00635F71"/>
    <w:rsid w:val="00637B5E"/>
    <w:rsid w:val="006734AA"/>
    <w:rsid w:val="006832F9"/>
    <w:rsid w:val="00691E12"/>
    <w:rsid w:val="0069547F"/>
    <w:rsid w:val="006A3E4C"/>
    <w:rsid w:val="006A5ABA"/>
    <w:rsid w:val="006A5DAE"/>
    <w:rsid w:val="006D2ED8"/>
    <w:rsid w:val="00725CB5"/>
    <w:rsid w:val="00781A3D"/>
    <w:rsid w:val="007915B7"/>
    <w:rsid w:val="00794BD3"/>
    <w:rsid w:val="007974CA"/>
    <w:rsid w:val="007B1468"/>
    <w:rsid w:val="007B327C"/>
    <w:rsid w:val="007C4851"/>
    <w:rsid w:val="007D08C9"/>
    <w:rsid w:val="007D51ED"/>
    <w:rsid w:val="00807196"/>
    <w:rsid w:val="00845A1A"/>
    <w:rsid w:val="00845C6C"/>
    <w:rsid w:val="00847E58"/>
    <w:rsid w:val="0086489B"/>
    <w:rsid w:val="00880F35"/>
    <w:rsid w:val="0088227C"/>
    <w:rsid w:val="00890DFE"/>
    <w:rsid w:val="008915D2"/>
    <w:rsid w:val="00891EA2"/>
    <w:rsid w:val="008A3660"/>
    <w:rsid w:val="008E310B"/>
    <w:rsid w:val="008E70E9"/>
    <w:rsid w:val="008F1C38"/>
    <w:rsid w:val="008F3652"/>
    <w:rsid w:val="008F5DB2"/>
    <w:rsid w:val="008F7C66"/>
    <w:rsid w:val="00901F37"/>
    <w:rsid w:val="00915D2F"/>
    <w:rsid w:val="0092090E"/>
    <w:rsid w:val="009273D0"/>
    <w:rsid w:val="00935E78"/>
    <w:rsid w:val="00964627"/>
    <w:rsid w:val="0098386B"/>
    <w:rsid w:val="00991B6E"/>
    <w:rsid w:val="009C13DC"/>
    <w:rsid w:val="00A106C7"/>
    <w:rsid w:val="00A24656"/>
    <w:rsid w:val="00A278C1"/>
    <w:rsid w:val="00A4062F"/>
    <w:rsid w:val="00A52D21"/>
    <w:rsid w:val="00A533B8"/>
    <w:rsid w:val="00A55A4A"/>
    <w:rsid w:val="00A65BC1"/>
    <w:rsid w:val="00A664FF"/>
    <w:rsid w:val="00A746A2"/>
    <w:rsid w:val="00A75462"/>
    <w:rsid w:val="00A951FF"/>
    <w:rsid w:val="00AB0EC7"/>
    <w:rsid w:val="00AB34F9"/>
    <w:rsid w:val="00AB6747"/>
    <w:rsid w:val="00AD17C1"/>
    <w:rsid w:val="00AE75E1"/>
    <w:rsid w:val="00AF7283"/>
    <w:rsid w:val="00B026F0"/>
    <w:rsid w:val="00B477A7"/>
    <w:rsid w:val="00B71D63"/>
    <w:rsid w:val="00B81592"/>
    <w:rsid w:val="00B87204"/>
    <w:rsid w:val="00BF21EA"/>
    <w:rsid w:val="00C10E04"/>
    <w:rsid w:val="00C22DBA"/>
    <w:rsid w:val="00C26A55"/>
    <w:rsid w:val="00C37A89"/>
    <w:rsid w:val="00C561A5"/>
    <w:rsid w:val="00C7200E"/>
    <w:rsid w:val="00C75687"/>
    <w:rsid w:val="00C779F4"/>
    <w:rsid w:val="00C8473D"/>
    <w:rsid w:val="00C90246"/>
    <w:rsid w:val="00C90896"/>
    <w:rsid w:val="00C94178"/>
    <w:rsid w:val="00C96AAD"/>
    <w:rsid w:val="00CB47C3"/>
    <w:rsid w:val="00CC0DCF"/>
    <w:rsid w:val="00CD0AEE"/>
    <w:rsid w:val="00CE4A9B"/>
    <w:rsid w:val="00D053C3"/>
    <w:rsid w:val="00D3713F"/>
    <w:rsid w:val="00D62254"/>
    <w:rsid w:val="00D6368F"/>
    <w:rsid w:val="00D675F1"/>
    <w:rsid w:val="00D72E52"/>
    <w:rsid w:val="00D77BE9"/>
    <w:rsid w:val="00D80923"/>
    <w:rsid w:val="00D90DC2"/>
    <w:rsid w:val="00D920E5"/>
    <w:rsid w:val="00DB50DC"/>
    <w:rsid w:val="00DB686B"/>
    <w:rsid w:val="00DC6104"/>
    <w:rsid w:val="00DC7895"/>
    <w:rsid w:val="00DD42CD"/>
    <w:rsid w:val="00DD7140"/>
    <w:rsid w:val="00DE1955"/>
    <w:rsid w:val="00DE712B"/>
    <w:rsid w:val="00E000D3"/>
    <w:rsid w:val="00E00B34"/>
    <w:rsid w:val="00E12F6B"/>
    <w:rsid w:val="00E17E01"/>
    <w:rsid w:val="00E2063C"/>
    <w:rsid w:val="00E30FA1"/>
    <w:rsid w:val="00E32EB8"/>
    <w:rsid w:val="00E5358D"/>
    <w:rsid w:val="00E56B06"/>
    <w:rsid w:val="00E76F85"/>
    <w:rsid w:val="00E9062D"/>
    <w:rsid w:val="00EA292A"/>
    <w:rsid w:val="00EB180C"/>
    <w:rsid w:val="00EB30D3"/>
    <w:rsid w:val="00ED66ED"/>
    <w:rsid w:val="00ED6C75"/>
    <w:rsid w:val="00EE5693"/>
    <w:rsid w:val="00EF490D"/>
    <w:rsid w:val="00F0530B"/>
    <w:rsid w:val="00F15219"/>
    <w:rsid w:val="00F234CE"/>
    <w:rsid w:val="00F2442C"/>
    <w:rsid w:val="00F37912"/>
    <w:rsid w:val="00F37B08"/>
    <w:rsid w:val="00F605A8"/>
    <w:rsid w:val="00F65D15"/>
    <w:rsid w:val="00FA1E95"/>
    <w:rsid w:val="00FA217C"/>
    <w:rsid w:val="00FA6BF8"/>
    <w:rsid w:val="00FB044E"/>
    <w:rsid w:val="00FB5CAB"/>
    <w:rsid w:val="00FB6B38"/>
    <w:rsid w:val="00FD5A4C"/>
    <w:rsid w:val="00FD5F90"/>
    <w:rsid w:val="00FF10A8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184E58"/>
    <w:rPr>
      <w:sz w:val="24"/>
      <w:szCs w:val="24"/>
    </w:rPr>
  </w:style>
  <w:style w:type="character" w:styleId="Hipervnculo">
    <w:name w:val="Hyperlink"/>
    <w:rsid w:val="0012173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4A033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2262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2025-01-29T09:41:00Z</dcterms:created>
  <dcterms:modified xsi:type="dcterms:W3CDTF">2025-01-29T11:24:00Z</dcterms:modified>
</cp:coreProperties>
</file>